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7F3900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БИОЛОГИЯ</w:t>
      </w:r>
    </w:p>
    <w:tbl>
      <w:tblPr>
        <w:tblStyle w:val="a3"/>
        <w:tblW w:w="0" w:type="auto"/>
        <w:tblLook w:val="04A0"/>
      </w:tblPr>
      <w:tblGrid>
        <w:gridCol w:w="578"/>
        <w:gridCol w:w="1816"/>
        <w:gridCol w:w="816"/>
        <w:gridCol w:w="2142"/>
        <w:gridCol w:w="3035"/>
        <w:gridCol w:w="2601"/>
      </w:tblGrid>
      <w:tr w:rsidR="007F3900" w:rsidTr="007F3900">
        <w:tc>
          <w:tcPr>
            <w:tcW w:w="0" w:type="auto"/>
            <w:vMerge w:val="restart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7F3900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Борискин Алексей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Юлия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Симкина Елена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D32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Бодрова </w:t>
            </w:r>
            <w:r w:rsidR="00D32CE3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0" w:type="auto"/>
          </w:tcPr>
          <w:p w:rsidR="007F3900" w:rsidRDefault="00D32CE3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Олеся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7F3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Нешумова Ольга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14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Гулина </w:t>
            </w:r>
            <w:r w:rsidR="001453D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7F3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Богоутдинова Елизавета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13943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33F33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C9F6A-F83A-4FE1-914C-3C293244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2020-11-29T20:14:00Z</dcterms:modified>
</cp:coreProperties>
</file>